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7A" w:rsidRDefault="00E2447A" w:rsidP="00E244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B341F14" wp14:editId="29993069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47A" w:rsidRDefault="00E2447A" w:rsidP="00E244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47A" w:rsidRDefault="00E2447A" w:rsidP="00E2447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2447A" w:rsidRDefault="00E2447A" w:rsidP="00E2447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2447A" w:rsidRDefault="00E2447A" w:rsidP="00E2447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2447A" w:rsidRDefault="00E2447A" w:rsidP="00E24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47A" w:rsidRDefault="00E2447A" w:rsidP="00E2447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E2447A" w:rsidRDefault="00E2447A" w:rsidP="00E2447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2447A" w:rsidRDefault="00E2447A" w:rsidP="00E24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47A" w:rsidRDefault="00C66A58" w:rsidP="00E24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E244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5943">
        <w:rPr>
          <w:rFonts w:ascii="Times New Roman" w:hAnsi="Times New Roman" w:cs="Times New Roman"/>
          <w:b/>
          <w:sz w:val="24"/>
          <w:szCs w:val="24"/>
        </w:rPr>
        <w:t>ožujka</w:t>
      </w:r>
      <w:r w:rsidR="00E2447A"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E2447A" w:rsidRDefault="00E2447A" w:rsidP="00E24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47A" w:rsidRDefault="00E2447A" w:rsidP="00E24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47A" w:rsidRDefault="00E2447A" w:rsidP="00E2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2447A" w:rsidRDefault="009B5943" w:rsidP="00E2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240</w:t>
      </w:r>
      <w:r w:rsidR="00E2447A">
        <w:rPr>
          <w:rFonts w:ascii="Times New Roman" w:hAnsi="Times New Roman" w:cs="Times New Roman"/>
          <w:b/>
          <w:sz w:val="24"/>
          <w:szCs w:val="24"/>
        </w:rPr>
        <w:t>. sjednice</w:t>
      </w:r>
      <w:r w:rsidR="00E2447A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2447A" w:rsidRDefault="00E2447A" w:rsidP="00E2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47A" w:rsidRDefault="00E2447A" w:rsidP="00E2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47A" w:rsidRDefault="00E2447A" w:rsidP="00E2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</w:t>
      </w:r>
      <w:r w:rsidR="009B59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5943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E2447A" w:rsidRPr="002B2AAA" w:rsidRDefault="00E2447A" w:rsidP="00E2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47A" w:rsidRDefault="00E2447A" w:rsidP="00E2447A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447A" w:rsidRDefault="00E2447A" w:rsidP="00E2447A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447A" w:rsidRDefault="00E2447A" w:rsidP="00E2447A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E2447A" w:rsidRDefault="00E2447A" w:rsidP="00E2447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2447A" w:rsidRDefault="00E2447A" w:rsidP="00E2447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2447A" w:rsidRDefault="00E2447A" w:rsidP="00E2447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B5943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provedenom nadzoru godišnjeg financijskog poslovanja i godišnjih financijskih izvještaja za 20</w:t>
      </w:r>
      <w:r w:rsidR="00806942">
        <w:rPr>
          <w:rFonts w:ascii="Times New Roman" w:eastAsia="Times New Roman" w:hAnsi="Times New Roman" w:cs="Times New Roman"/>
          <w:sz w:val="24"/>
          <w:szCs w:val="24"/>
          <w:lang w:eastAsia="hr-HR"/>
        </w:rPr>
        <w:t>19. političkih stranaka, nezavis</w:t>
      </w:r>
      <w:r w:rsidR="009B5943">
        <w:rPr>
          <w:rFonts w:ascii="Times New Roman" w:eastAsia="Times New Roman" w:hAnsi="Times New Roman" w:cs="Times New Roman"/>
          <w:sz w:val="24"/>
          <w:szCs w:val="24"/>
          <w:lang w:eastAsia="hr-HR"/>
        </w:rPr>
        <w:t>nih zastupnika i članova predstavničkih tijela jedinica lokalne i područne (regionalne) samouprave izabranih s liste grupe birača</w:t>
      </w:r>
    </w:p>
    <w:p w:rsidR="00E2447A" w:rsidRDefault="00E2447A" w:rsidP="00E2447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3127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B5943"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Kibernetička</w:t>
      </w:r>
      <w:proofErr w:type="spellEnd"/>
      <w:r w:rsidR="009B59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sigurnost u provedbi lokalnih izbora 2021.</w:t>
      </w:r>
      <w:bookmarkStart w:id="0" w:name="_GoBack"/>
      <w:bookmarkEnd w:id="0"/>
    </w:p>
    <w:p w:rsidR="00E2447A" w:rsidRDefault="00E2447A" w:rsidP="00E2447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447A" w:rsidRDefault="00E2447A" w:rsidP="00E24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47A" w:rsidRDefault="00E2447A" w:rsidP="00E24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47A" w:rsidRDefault="00E2447A" w:rsidP="00E24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B59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943">
        <w:rPr>
          <w:rFonts w:ascii="Times New Roman" w:hAnsi="Times New Roman" w:cs="Times New Roman"/>
          <w:sz w:val="24"/>
          <w:szCs w:val="24"/>
        </w:rPr>
        <w:t xml:space="preserve">  Tajnica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9B594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E2447A" w:rsidRDefault="00E2447A" w:rsidP="00E244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447A" w:rsidRDefault="00E2447A" w:rsidP="00E244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5943">
        <w:rPr>
          <w:rFonts w:ascii="Times New Roman" w:hAnsi="Times New Roman" w:cs="Times New Roman"/>
          <w:sz w:val="24"/>
          <w:szCs w:val="24"/>
        </w:rPr>
        <w:t>Albina Rosandić</w:t>
      </w:r>
      <w:r>
        <w:rPr>
          <w:rFonts w:ascii="Times New Roman" w:hAnsi="Times New Roman" w:cs="Times New Roman"/>
          <w:sz w:val="24"/>
          <w:szCs w:val="24"/>
        </w:rPr>
        <w:t xml:space="preserve">, v.r.          </w:t>
      </w:r>
      <w:r w:rsidR="009B59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5943">
        <w:rPr>
          <w:rFonts w:ascii="Times New Roman" w:hAnsi="Times New Roman" w:cs="Times New Roman"/>
          <w:sz w:val="24"/>
          <w:szCs w:val="24"/>
        </w:rPr>
        <w:tab/>
      </w:r>
      <w:r w:rsidR="009B5943">
        <w:rPr>
          <w:rFonts w:ascii="Times New Roman" w:hAnsi="Times New Roman" w:cs="Times New Roman"/>
          <w:sz w:val="24"/>
          <w:szCs w:val="24"/>
        </w:rPr>
        <w:tab/>
      </w:r>
      <w:r w:rsidR="009B594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Đuro Sessa, </w:t>
      </w:r>
      <w:r>
        <w:rPr>
          <w:rFonts w:ascii="Times New Roman" w:hAnsi="Times New Roman" w:cs="Times New Roman"/>
        </w:rPr>
        <w:t>v.r.</w:t>
      </w:r>
    </w:p>
    <w:p w:rsidR="00E2447A" w:rsidRDefault="00E2447A" w:rsidP="00E2447A"/>
    <w:p w:rsidR="00F37AA5" w:rsidRDefault="00F37AA5"/>
    <w:sectPr w:rsidR="00F37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7A"/>
    <w:rsid w:val="00806942"/>
    <w:rsid w:val="009B5943"/>
    <w:rsid w:val="00C66A58"/>
    <w:rsid w:val="00E2447A"/>
    <w:rsid w:val="00F3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C714"/>
  <w15:chartTrackingRefBased/>
  <w15:docId w15:val="{35E8F2FF-574D-4529-9AEA-10A78B0D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47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cp:lastPrinted>2021-03-09T09:19:00Z</cp:lastPrinted>
  <dcterms:created xsi:type="dcterms:W3CDTF">2021-03-09T08:40:00Z</dcterms:created>
  <dcterms:modified xsi:type="dcterms:W3CDTF">2021-03-09T09:19:00Z</dcterms:modified>
</cp:coreProperties>
</file>